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C5" w:rsidRDefault="009509F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-619304</wp:posOffset>
            </wp:positionH>
            <wp:positionV relativeFrom="paragraph">
              <wp:posOffset>-1141095</wp:posOffset>
            </wp:positionV>
            <wp:extent cx="10116987" cy="7565366"/>
            <wp:effectExtent l="19050" t="0" r="0" b="0"/>
            <wp:wrapNone/>
            <wp:docPr id="1" name="圖片 1" descr="D:\總務處\1總務長資料\102總務長資料\重要新聞剪影\1030325台中市綠色消費表揚大會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總務處\1總務長資料\102總務長資料\重要新聞剪影\1030325台中市綠色消費表揚大會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987" cy="756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11C5" w:rsidSect="009509F1"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09F1"/>
    <w:rsid w:val="009509F1"/>
    <w:rsid w:val="00B0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09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*****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shalom0103</dc:creator>
  <cp:keywords/>
  <dc:description/>
  <cp:lastModifiedBy>shalom0103</cp:lastModifiedBy>
  <cp:revision>1</cp:revision>
  <dcterms:created xsi:type="dcterms:W3CDTF">2014-04-02T03:16:00Z</dcterms:created>
  <dcterms:modified xsi:type="dcterms:W3CDTF">2014-04-02T03:18:00Z</dcterms:modified>
</cp:coreProperties>
</file>